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仿宋_GB2312" w:eastAsia="仿宋_GB2312"/>
          <w:sz w:val="40"/>
          <w:szCs w:val="80"/>
          <w:lang w:val="en-US" w:eastAsia="zh-CN"/>
        </w:rPr>
      </w:pPr>
      <w:r>
        <w:rPr>
          <w:rFonts w:hint="eastAsia" w:ascii="仿宋_GB2312" w:eastAsia="仿宋_GB2312"/>
          <w:sz w:val="40"/>
          <w:szCs w:val="80"/>
          <w:lang w:val="en-US" w:eastAsia="zh-CN"/>
        </w:rPr>
        <w:t xml:space="preserve">徽商银行股份有限公司                </w:t>
      </w:r>
    </w:p>
    <w:p>
      <w:pPr>
        <w:spacing w:line="600" w:lineRule="exact"/>
        <w:jc w:val="center"/>
        <w:rPr>
          <w:rFonts w:ascii="仿宋_GB2312" w:eastAsia="仿宋_GB2312"/>
          <w:sz w:val="40"/>
          <w:szCs w:val="80"/>
        </w:rPr>
      </w:pPr>
      <w:r>
        <w:rPr>
          <w:rFonts w:hint="eastAsia" w:ascii="仿宋_GB2312" w:eastAsia="仿宋_GB2312"/>
          <w:sz w:val="40"/>
          <w:szCs w:val="80"/>
        </w:rPr>
        <w:t>与</w:t>
      </w:r>
    </w:p>
    <w:p>
      <w:pPr>
        <w:spacing w:line="600" w:lineRule="exact"/>
        <w:jc w:val="center"/>
        <w:rPr>
          <w:rFonts w:ascii="仿宋_GB2312" w:eastAsia="仿宋_GB2312"/>
          <w:sz w:val="40"/>
          <w:szCs w:val="80"/>
        </w:rPr>
      </w:pPr>
      <w:r>
        <w:rPr>
          <w:rFonts w:hint="eastAsia" w:ascii="仿宋_GB2312" w:eastAsia="仿宋_GB2312"/>
          <w:sz w:val="40"/>
          <w:szCs w:val="80"/>
        </w:rPr>
        <w:t>信银理财有限责任公司</w:t>
      </w:r>
    </w:p>
    <w:p>
      <w:pPr>
        <w:spacing w:line="600" w:lineRule="exact"/>
        <w:jc w:val="center"/>
        <w:rPr>
          <w:rFonts w:ascii="仿宋_GB2312" w:eastAsia="仿宋_GB2312"/>
          <w:sz w:val="40"/>
          <w:szCs w:val="80"/>
        </w:rPr>
      </w:pPr>
    </w:p>
    <w:p>
      <w:pPr>
        <w:spacing w:line="600" w:lineRule="exact"/>
        <w:jc w:val="center"/>
        <w:rPr>
          <w:rFonts w:ascii="仿宋_GB2312" w:eastAsia="仿宋_GB2312"/>
          <w:sz w:val="40"/>
          <w:szCs w:val="80"/>
        </w:rPr>
      </w:pPr>
      <w:r>
        <w:rPr>
          <w:rFonts w:hint="eastAsia" w:ascii="仿宋_GB2312" w:eastAsia="仿宋_GB2312"/>
          <w:sz w:val="40"/>
          <w:szCs w:val="80"/>
        </w:rPr>
        <w:t>理财产品托管协议之补充协议</w:t>
      </w:r>
    </w:p>
    <w:p>
      <w:pPr>
        <w:spacing w:line="600" w:lineRule="exact"/>
        <w:jc w:val="center"/>
        <w:rPr>
          <w:rFonts w:ascii="仿宋_GB2312" w:eastAsia="仿宋_GB2312"/>
          <w:sz w:val="40"/>
          <w:szCs w:val="80"/>
        </w:rPr>
      </w:pPr>
      <w:r>
        <w:rPr>
          <w:rFonts w:hint="eastAsia" w:ascii="仿宋_GB2312" w:eastAsia="仿宋_GB2312"/>
          <w:sz w:val="40"/>
          <w:szCs w:val="80"/>
        </w:rPr>
        <w:t>（协议编号：</w:t>
      </w:r>
      <w:r>
        <w:rPr>
          <w:rFonts w:hint="eastAsia" w:ascii="仿宋_GB2312" w:eastAsia="仿宋_GB2312"/>
          <w:sz w:val="40"/>
          <w:szCs w:val="80"/>
          <w:lang w:val="en-US" w:eastAsia="zh-CN"/>
        </w:rPr>
        <w:t>XYLC-HSYH-2026001</w:t>
      </w:r>
      <w:r>
        <w:rPr>
          <w:rFonts w:hint="eastAsia" w:ascii="仿宋_GB2312" w:eastAsia="仿宋_GB2312"/>
          <w:sz w:val="40"/>
          <w:szCs w:val="80"/>
        </w:rPr>
        <w:t>）</w:t>
      </w:r>
    </w:p>
    <w:p>
      <w:pPr>
        <w:spacing w:line="600" w:lineRule="exact"/>
        <w:ind w:firstLine="560" w:firstLineChars="200"/>
        <w:rPr>
          <w:rFonts w:ascii="仿宋" w:hAnsi="仿宋" w:eastAsia="仿宋"/>
          <w:color w:val="000000"/>
          <w:sz w:val="28"/>
          <w:szCs w:val="28"/>
        </w:rPr>
      </w:pPr>
    </w:p>
    <w:p>
      <w:pPr>
        <w:spacing w:line="600" w:lineRule="exact"/>
        <w:ind w:firstLine="560" w:firstLineChars="200"/>
        <w:rPr>
          <w:rFonts w:ascii="仿宋" w:hAnsi="仿宋" w:eastAsia="仿宋"/>
          <w:color w:val="000000"/>
          <w:sz w:val="28"/>
          <w:szCs w:val="28"/>
        </w:rPr>
      </w:pPr>
    </w:p>
    <w:p>
      <w:pPr>
        <w:tabs>
          <w:tab w:val="left" w:pos="5940"/>
        </w:tabs>
        <w:snapToGrid w:val="0"/>
        <w:spacing w:line="360" w:lineRule="auto"/>
        <w:rPr>
          <w:rFonts w:ascii="仿宋_GB2312" w:hAnsi="仿宋" w:eastAsia="仿宋_GB2312"/>
          <w:b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</w:rPr>
        <w:t>管理人：信银理财有限责任公司（</w:t>
      </w:r>
      <w:r>
        <w:rPr>
          <w:rFonts w:ascii="仿宋_GB2312" w:hAnsi="仿宋" w:eastAsia="仿宋_GB2312"/>
          <w:b/>
          <w:sz w:val="28"/>
          <w:szCs w:val="28"/>
        </w:rPr>
        <w:t>甲方）</w:t>
      </w:r>
    </w:p>
    <w:p>
      <w:pPr>
        <w:snapToGrid w:val="0"/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住所：上海</w:t>
      </w:r>
      <w:r>
        <w:rPr>
          <w:rFonts w:ascii="微软雅黑" w:hAnsi="微软雅黑" w:eastAsia="仿宋_GB2312" w:cs="微软雅黑"/>
          <w:sz w:val="28"/>
          <w:szCs w:val="28"/>
        </w:rPr>
        <w:t>市</w:t>
      </w:r>
      <w:r>
        <w:rPr>
          <w:rFonts w:hint="eastAsia" w:ascii="仿宋_GB2312" w:hAnsi="仿宋_GB2312" w:eastAsia="仿宋_GB2312" w:cs="仿宋_GB2312"/>
          <w:sz w:val="28"/>
          <w:szCs w:val="28"/>
        </w:rPr>
        <w:t>黄浦区中山东二路</w:t>
      </w:r>
      <w:r>
        <w:rPr>
          <w:rFonts w:ascii="仿宋_GB2312" w:hAnsi="仿宋" w:eastAsia="仿宋_GB2312"/>
          <w:sz w:val="28"/>
          <w:szCs w:val="28"/>
        </w:rPr>
        <w:t>600</w:t>
      </w:r>
      <w:r>
        <w:rPr>
          <w:rFonts w:hint="eastAsia" w:ascii="仿宋_GB2312" w:hAnsi="仿宋" w:eastAsia="仿宋_GB2312"/>
          <w:sz w:val="28"/>
          <w:szCs w:val="28"/>
        </w:rPr>
        <w:t>号</w:t>
      </w:r>
      <w:r>
        <w:rPr>
          <w:rFonts w:ascii="仿宋_GB2312" w:hAnsi="仿宋" w:eastAsia="仿宋_GB2312"/>
          <w:sz w:val="28"/>
          <w:szCs w:val="28"/>
        </w:rPr>
        <w:t>1</w:t>
      </w:r>
      <w:r>
        <w:rPr>
          <w:rFonts w:hint="eastAsia" w:ascii="仿宋_GB2312" w:hAnsi="仿宋" w:eastAsia="仿宋_GB2312"/>
          <w:sz w:val="28"/>
          <w:szCs w:val="28"/>
        </w:rPr>
        <w:t>幢</w:t>
      </w:r>
      <w:r>
        <w:rPr>
          <w:rFonts w:ascii="仿宋_GB2312" w:hAnsi="仿宋" w:eastAsia="仿宋_GB2312"/>
          <w:sz w:val="28"/>
          <w:szCs w:val="28"/>
        </w:rPr>
        <w:t>35</w:t>
      </w:r>
      <w:r>
        <w:rPr>
          <w:rFonts w:hint="eastAsia" w:ascii="仿宋_GB2312" w:hAnsi="仿宋" w:eastAsia="仿宋_GB2312"/>
          <w:sz w:val="28"/>
          <w:szCs w:val="28"/>
        </w:rPr>
        <w:t>层、</w:t>
      </w:r>
      <w:r>
        <w:rPr>
          <w:rFonts w:ascii="仿宋_GB2312" w:hAnsi="仿宋" w:eastAsia="仿宋_GB2312"/>
          <w:sz w:val="28"/>
          <w:szCs w:val="28"/>
        </w:rPr>
        <w:t>36</w:t>
      </w:r>
      <w:r>
        <w:rPr>
          <w:rFonts w:hint="eastAsia" w:ascii="仿宋_GB2312" w:hAnsi="仿宋" w:eastAsia="仿宋_GB2312"/>
          <w:sz w:val="28"/>
          <w:szCs w:val="28"/>
        </w:rPr>
        <w:t>层</w:t>
      </w:r>
    </w:p>
    <w:p>
      <w:pPr>
        <w:snapToGrid w:val="0"/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邮政编码：</w:t>
      </w:r>
      <w:r>
        <w:rPr>
          <w:rFonts w:ascii="仿宋_GB2312" w:hAnsi="仿宋" w:eastAsia="仿宋_GB2312"/>
          <w:sz w:val="28"/>
          <w:szCs w:val="28"/>
        </w:rPr>
        <w:t>200002</w:t>
      </w:r>
    </w:p>
    <w:p>
      <w:pPr>
        <w:snapToGrid w:val="0"/>
        <w:spacing w:line="360" w:lineRule="auto"/>
        <w:rPr>
          <w:rFonts w:hint="eastAsia" w:ascii="仿宋_GB2312" w:hAnsi="仿宋" w:eastAsia="仿宋_GB2312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sz w:val="28"/>
          <w:szCs w:val="28"/>
        </w:rPr>
        <w:t>法定代表人：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王洪栋</w:t>
      </w:r>
    </w:p>
    <w:p>
      <w:pPr>
        <w:snapToGrid w:val="0"/>
        <w:spacing w:line="360" w:lineRule="auto"/>
        <w:rPr>
          <w:rFonts w:hint="default" w:ascii="仿宋_GB2312" w:hAnsi="仿宋" w:eastAsia="仿宋_GB2312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sz w:val="28"/>
          <w:szCs w:val="28"/>
        </w:rPr>
        <w:t>授权代理人：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贺晋</w:t>
      </w:r>
    </w:p>
    <w:p>
      <w:pPr>
        <w:snapToGrid w:val="0"/>
        <w:spacing w:line="360" w:lineRule="auto"/>
        <w:rPr>
          <w:rFonts w:hint="eastAsia" w:ascii="仿宋_GB2312" w:hAnsi="仿宋" w:eastAsia="仿宋_GB2312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sz w:val="28"/>
          <w:szCs w:val="28"/>
        </w:rPr>
        <w:t>营运联系人：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谢聪</w:t>
      </w:r>
    </w:p>
    <w:p>
      <w:pPr>
        <w:snapToGrid w:val="0"/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联系电话：021-20287777</w:t>
      </w:r>
    </w:p>
    <w:p>
      <w:pPr>
        <w:tabs>
          <w:tab w:val="left" w:pos="5940"/>
        </w:tabs>
        <w:snapToGrid w:val="0"/>
        <w:spacing w:line="360" w:lineRule="auto"/>
        <w:rPr>
          <w:rFonts w:ascii="仿宋_GB2312" w:hAnsi="仿宋" w:eastAsia="仿宋_GB2312"/>
          <w:b/>
          <w:sz w:val="28"/>
          <w:szCs w:val="28"/>
        </w:rPr>
      </w:pPr>
    </w:p>
    <w:p>
      <w:pPr>
        <w:tabs>
          <w:tab w:val="left" w:pos="5940"/>
        </w:tabs>
        <w:snapToGrid w:val="0"/>
        <w:spacing w:line="360" w:lineRule="auto"/>
        <w:rPr>
          <w:rFonts w:ascii="仿宋_GB2312" w:hAnsi="仿宋" w:eastAsia="仿宋_GB2312"/>
          <w:b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</w:rPr>
        <w:t>托管人：</w:t>
      </w:r>
      <w:r>
        <w:rPr>
          <w:rFonts w:hint="eastAsia" w:ascii="仿宋_GB2312" w:hAnsi="仿宋" w:eastAsia="仿宋_GB2312"/>
          <w:b/>
          <w:sz w:val="28"/>
          <w:szCs w:val="28"/>
          <w:lang w:eastAsia="zh-CN"/>
        </w:rPr>
        <w:t>徽商银行股份有限公司</w:t>
      </w:r>
      <w:r>
        <w:rPr>
          <w:rFonts w:hint="eastAsia" w:ascii="仿宋_GB2312" w:hAnsi="仿宋" w:eastAsia="仿宋_GB2312"/>
          <w:b/>
          <w:sz w:val="28"/>
          <w:szCs w:val="28"/>
        </w:rPr>
        <w:t>（乙方）</w:t>
      </w:r>
      <w:r>
        <w:rPr>
          <w:rFonts w:ascii="仿宋_GB2312" w:hAnsi="仿宋" w:eastAsia="仿宋_GB2312"/>
          <w:b/>
          <w:sz w:val="28"/>
          <w:szCs w:val="28"/>
        </w:rPr>
        <w:t xml:space="preserve"> </w:t>
      </w:r>
    </w:p>
    <w:p>
      <w:pPr>
        <w:snapToGrid w:val="0"/>
        <w:spacing w:line="360" w:lineRule="auto"/>
        <w:rPr>
          <w:rFonts w:hint="default" w:ascii="仿宋_GB2312" w:hAnsi="仿宋" w:eastAsia="仿宋_GB2312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sz w:val="28"/>
          <w:szCs w:val="28"/>
        </w:rPr>
        <w:t>住所：</w:t>
      </w:r>
      <w:r>
        <w:rPr>
          <w:rFonts w:hint="eastAsia" w:ascii="仿宋_GB2312" w:hAnsi="仿宋" w:eastAsia="仿宋_GB2312"/>
          <w:sz w:val="28"/>
          <w:szCs w:val="28"/>
          <w:lang w:eastAsia="zh-CN"/>
        </w:rPr>
        <w:t>合肥市滨湖新区云谷路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 xml:space="preserve">1699号            </w:t>
      </w:r>
    </w:p>
    <w:p>
      <w:pPr>
        <w:snapToGrid w:val="0"/>
        <w:spacing w:line="360" w:lineRule="auto"/>
        <w:rPr>
          <w:rFonts w:hint="default" w:ascii="仿宋_GB2312" w:hAnsi="仿宋" w:eastAsia="仿宋_GB2312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sz w:val="28"/>
          <w:szCs w:val="28"/>
        </w:rPr>
        <w:t>邮政编码</w:t>
      </w:r>
      <w:r>
        <w:rPr>
          <w:rFonts w:ascii="仿宋_GB2312" w:hAnsi="仿宋" w:eastAsia="仿宋_GB2312"/>
          <w:sz w:val="28"/>
          <w:szCs w:val="28"/>
        </w:rPr>
        <w:t>: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 xml:space="preserve">230092         </w:t>
      </w:r>
    </w:p>
    <w:p>
      <w:pPr>
        <w:snapToGrid w:val="0"/>
        <w:spacing w:line="360" w:lineRule="auto"/>
        <w:rPr>
          <w:rFonts w:hint="default" w:ascii="仿宋_GB2312" w:hAnsi="仿宋" w:eastAsia="仿宋_GB2312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sz w:val="28"/>
          <w:szCs w:val="28"/>
        </w:rPr>
        <w:t>负责人：</w:t>
      </w:r>
      <w:bookmarkStart w:id="0" w:name="_GoBack"/>
      <w:bookmarkEnd w:id="0"/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 xml:space="preserve">      </w:t>
      </w:r>
    </w:p>
    <w:p>
      <w:pPr>
        <w:snapToGrid w:val="0"/>
        <w:spacing w:line="360" w:lineRule="auto"/>
        <w:rPr>
          <w:rFonts w:hint="default" w:ascii="仿宋_GB2312" w:hAnsi="仿宋" w:eastAsia="仿宋_GB2312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sz w:val="28"/>
          <w:szCs w:val="28"/>
        </w:rPr>
        <w:t>授权代理人：</w:t>
      </w:r>
      <w:r>
        <w:rPr>
          <w:rFonts w:hint="eastAsia" w:ascii="仿宋_GB2312" w:hAnsi="仿宋" w:eastAsia="仿宋_GB2312"/>
          <w:sz w:val="28"/>
          <w:szCs w:val="28"/>
          <w:lang w:eastAsia="zh-CN"/>
        </w:rPr>
        <w:t>裴娟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 xml:space="preserve">         </w:t>
      </w:r>
    </w:p>
    <w:p>
      <w:pPr>
        <w:snapToGrid w:val="0"/>
        <w:spacing w:line="360" w:lineRule="auto"/>
        <w:rPr>
          <w:rFonts w:hint="default" w:ascii="仿宋_GB2312" w:hAnsi="仿宋" w:eastAsia="仿宋_GB2312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sz w:val="28"/>
          <w:szCs w:val="28"/>
        </w:rPr>
        <w:t>营运联系人：</w:t>
      </w:r>
      <w:r>
        <w:rPr>
          <w:rFonts w:hint="eastAsia" w:ascii="仿宋_GB2312" w:hAnsi="仿宋" w:eastAsia="仿宋_GB2312"/>
          <w:sz w:val="28"/>
          <w:szCs w:val="28"/>
          <w:lang w:eastAsia="zh-CN"/>
        </w:rPr>
        <w:t>张轶达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 xml:space="preserve">          </w:t>
      </w:r>
    </w:p>
    <w:p>
      <w:pPr>
        <w:snapToGrid w:val="0"/>
        <w:spacing w:line="360" w:lineRule="auto"/>
        <w:rPr>
          <w:rFonts w:hint="default" w:ascii="仿宋_GB2312" w:hAnsi="仿宋" w:eastAsia="仿宋_GB2312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/>
          <w:sz w:val="28"/>
          <w:szCs w:val="28"/>
        </w:rPr>
        <w:t>联系电话：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 xml:space="preserve">0551-62667851                 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宋体" w:hAnsi="宋体"/>
          <w:sz w:val="28"/>
          <w:szCs w:val="28"/>
        </w:rPr>
      </w:pP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  <w:r>
        <w:rPr>
          <w:rFonts w:hint="eastAsia" w:ascii="仿宋_GB2312" w:hAnsi="仿宋" w:eastAsia="仿宋_GB2312" w:cstheme="minorBidi"/>
          <w:sz w:val="28"/>
          <w:szCs w:val="28"/>
        </w:rPr>
        <w:t>甲乙双方已共同签署《</w:t>
      </w:r>
      <w:r>
        <w:rPr>
          <w:rFonts w:hint="eastAsia" w:ascii="仿宋_GB2312" w:hAnsi="仿宋" w:eastAsia="仿宋_GB2312" w:cstheme="minorBidi"/>
          <w:sz w:val="28"/>
          <w:szCs w:val="28"/>
          <w:lang w:eastAsia="zh-CN"/>
        </w:rPr>
        <w:t>徽商银行股份有限公司</w:t>
      </w:r>
      <w:r>
        <w:rPr>
          <w:rFonts w:hint="eastAsia" w:ascii="仿宋_GB2312" w:hAnsi="仿宋" w:eastAsia="仿宋_GB2312" w:cstheme="minorBidi"/>
          <w:sz w:val="28"/>
          <w:szCs w:val="28"/>
          <w:lang w:val="en-US" w:eastAsia="zh-CN"/>
        </w:rPr>
        <w:t>与</w:t>
      </w:r>
      <w:r>
        <w:rPr>
          <w:rFonts w:hint="eastAsia" w:ascii="仿宋_GB2312" w:hAnsi="仿宋" w:eastAsia="仿宋_GB2312" w:cstheme="minorBidi"/>
          <w:sz w:val="28"/>
          <w:szCs w:val="28"/>
        </w:rPr>
        <w:t>信银理财</w:t>
      </w:r>
      <w:r>
        <w:rPr>
          <w:rFonts w:hint="eastAsia" w:ascii="仿宋_GB2312" w:hAnsi="仿宋" w:eastAsia="仿宋_GB2312" w:cstheme="minorBidi"/>
          <w:sz w:val="28"/>
          <w:szCs w:val="28"/>
          <w:lang w:val="en-US" w:eastAsia="zh-CN"/>
        </w:rPr>
        <w:t>有限责任公司</w:t>
      </w:r>
      <w:r>
        <w:rPr>
          <w:rFonts w:hint="eastAsia" w:ascii="仿宋_GB2312" w:hAnsi="仿宋" w:eastAsia="仿宋_GB2312" w:cstheme="minorBidi"/>
          <w:sz w:val="28"/>
          <w:szCs w:val="28"/>
        </w:rPr>
        <w:t>理财产品托管协议》（协议编号：</w:t>
      </w:r>
      <w:r>
        <w:rPr>
          <w:rFonts w:hint="eastAsia" w:ascii="仿宋_GB2312" w:hAnsi="仿宋" w:eastAsia="仿宋_GB2312" w:cstheme="minorBidi"/>
          <w:sz w:val="28"/>
          <w:szCs w:val="28"/>
          <w:lang w:eastAsia="zh-CN"/>
        </w:rPr>
        <w:t>【</w:t>
      </w:r>
      <w:r>
        <w:rPr>
          <w:rFonts w:hint="eastAsia" w:ascii="仿宋_GB2312" w:hAnsi="仿宋" w:eastAsia="仿宋_GB2312" w:cstheme="minorBidi"/>
          <w:sz w:val="28"/>
          <w:szCs w:val="28"/>
          <w:lang w:val="en-US" w:eastAsia="zh-CN"/>
        </w:rPr>
        <w:t xml:space="preserve">  </w:t>
      </w:r>
      <w:r>
        <w:rPr>
          <w:rFonts w:hint="eastAsia" w:ascii="仿宋_GB2312" w:hAnsi="仿宋" w:eastAsia="仿宋_GB2312" w:cstheme="minorBidi"/>
          <w:sz w:val="28"/>
          <w:szCs w:val="28"/>
          <w:lang w:eastAsia="zh-CN"/>
        </w:rPr>
        <w:t>】</w:t>
      </w:r>
      <w:r>
        <w:rPr>
          <w:rFonts w:hint="eastAsia" w:ascii="仿宋_GB2312" w:hAnsi="仿宋" w:eastAsia="仿宋_GB2312" w:cstheme="minorBidi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" w:eastAsia="仿宋_GB2312" w:cstheme="minorBidi"/>
          <w:sz w:val="28"/>
          <w:szCs w:val="28"/>
        </w:rPr>
        <w:t>）（以下简称“原合同”），现经双方协商一致</w:t>
      </w:r>
      <w:r>
        <w:rPr>
          <w:rFonts w:ascii="仿宋_GB2312" w:hAnsi="仿宋" w:eastAsia="仿宋_GB2312" w:cstheme="minorBidi"/>
          <w:sz w:val="28"/>
          <w:szCs w:val="28"/>
        </w:rPr>
        <w:t>就</w:t>
      </w:r>
      <w:r>
        <w:rPr>
          <w:rFonts w:hint="eastAsia" w:ascii="仿宋_GB2312" w:hAnsi="仿宋" w:eastAsia="仿宋_GB2312" w:cstheme="minorBidi"/>
          <w:sz w:val="28"/>
          <w:szCs w:val="28"/>
        </w:rPr>
        <w:t>原合同补充约定如下：</w:t>
      </w:r>
    </w:p>
    <w:p>
      <w:pPr>
        <w:pStyle w:val="4"/>
        <w:numPr>
          <w:ilvl w:val="0"/>
          <w:numId w:val="1"/>
        </w:numPr>
        <w:spacing w:line="600" w:lineRule="exact"/>
        <w:ind w:firstLine="560" w:firstLineChars="200"/>
        <w:rPr>
          <w:rFonts w:hint="eastAsia" w:ascii="仿宋_GB2312" w:hAnsi="仿宋" w:eastAsia="仿宋_GB2312" w:cstheme="minorBidi"/>
          <w:kern w:val="2"/>
          <w:sz w:val="28"/>
          <w:szCs w:val="28"/>
        </w:rPr>
      </w:pPr>
      <w:r>
        <w:rPr>
          <w:rFonts w:hint="eastAsia" w:ascii="仿宋_GB2312" w:hAnsi="仿宋" w:eastAsia="仿宋_GB2312" w:cstheme="minorBidi"/>
          <w:kern w:val="2"/>
          <w:sz w:val="28"/>
          <w:szCs w:val="28"/>
        </w:rPr>
        <w:t>乙方应当按照《银行保险机构资产管理产品信息披露管理办法》等法律法规、监管规定约定，办理与资产管理产品托管业务活动相关的信息披露事项，包括披露产品托管协议、对产品信息披露文件中的产品财务会计报告等出具意见，以及定期出具产品托管报告。</w:t>
      </w:r>
    </w:p>
    <w:p>
      <w:pPr>
        <w:pStyle w:val="4"/>
        <w:numPr>
          <w:ilvl w:val="0"/>
          <w:numId w:val="1"/>
        </w:numPr>
        <w:spacing w:line="600" w:lineRule="exact"/>
        <w:ind w:firstLine="560" w:firstLineChars="200"/>
        <w:rPr>
          <w:rFonts w:hint="eastAsia" w:ascii="仿宋_GB2312" w:hAnsi="仿宋" w:eastAsia="仿宋_GB2312" w:cstheme="minorBidi"/>
          <w:kern w:val="2"/>
          <w:sz w:val="28"/>
          <w:szCs w:val="28"/>
        </w:rPr>
      </w:pP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乙方不得以甲方的名义向投资者推介或者销售产品和服务。乙方应遵守并应促使和保证乙方人员了解和遵守《中华人民共和国网络安全法》《中华人民共和国数据安全法》《中华人民共和国个人信息保护法》等相关法律法规、监管规定和标准规范，对其在本协议项下涉及的理财产品投资者信息予以严格保密，</w:t>
      </w:r>
      <w:r>
        <w:rPr>
          <w:rFonts w:hint="eastAsia" w:ascii="仿宋_GB2312" w:hAnsi="仿宋" w:eastAsia="仿宋_GB2312" w:cstheme="minorBidi"/>
          <w:kern w:val="2"/>
          <w:sz w:val="28"/>
          <w:szCs w:val="28"/>
          <w:lang w:val="en-US" w:eastAsia="zh-CN"/>
        </w:rPr>
        <w:t>合法合规处理投资者信息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。乙方应配合、协助甲方履行有关法律法规规定的义务。</w:t>
      </w:r>
    </w:p>
    <w:p>
      <w:pPr>
        <w:pStyle w:val="4"/>
        <w:numPr>
          <w:ilvl w:val="0"/>
          <w:numId w:val="1"/>
        </w:numPr>
        <w:spacing w:line="600" w:lineRule="exact"/>
        <w:ind w:firstLine="560" w:firstLineChars="200"/>
        <w:rPr>
          <w:rFonts w:hint="eastAsia" w:ascii="仿宋_GB2312" w:hAnsi="仿宋" w:eastAsia="仿宋_GB2312" w:cstheme="minorBidi"/>
          <w:kern w:val="2"/>
          <w:sz w:val="28"/>
          <w:szCs w:val="28"/>
        </w:rPr>
      </w:pP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乙方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</w:rPr>
        <w:t>应遵守《消费者权益保护法》《银行保险机构消费者权益保护管理办法》等相关法律法规及监管规定，保障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理财产品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</w:rPr>
        <w:t>投资者财产安全权、知情权、自主选择权、公平交易权、依法求偿权、受教育权、受尊重权及信息安全权。如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乙方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</w:rPr>
        <w:t>和/或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乙方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</w:rPr>
        <w:t>相关人员存在严重违反消保要求、出现重大风险事件或存在严重违规行为的，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甲方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</w:rPr>
        <w:t>有权要求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乙方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</w:rPr>
        <w:t>纠正，并有权通过向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乙方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</w:rPr>
        <w:t>作出书面通知的方式终止</w:t>
      </w:r>
      <w:r>
        <w:rPr>
          <w:rFonts w:hint="eastAsia" w:ascii="仿宋_GB2312" w:hAnsi="仿宋" w:eastAsia="仿宋_GB2312" w:cstheme="minorBidi"/>
          <w:bCs w:val="0"/>
          <w:kern w:val="2"/>
          <w:sz w:val="28"/>
          <w:szCs w:val="28"/>
          <w:lang w:val="en-US" w:eastAsia="zh-CN"/>
        </w:rPr>
        <w:t>原合同。</w:t>
      </w:r>
    </w:p>
    <w:p>
      <w:pPr>
        <w:pStyle w:val="4"/>
        <w:numPr>
          <w:ilvl w:val="0"/>
          <w:numId w:val="1"/>
        </w:numPr>
        <w:spacing w:line="600" w:lineRule="exact"/>
        <w:ind w:firstLine="560" w:firstLineChars="200"/>
        <w:rPr>
          <w:rFonts w:hint="eastAsia" w:ascii="仿宋_GB2312" w:hAnsi="仿宋" w:eastAsia="仿宋_GB2312" w:cstheme="minorBidi"/>
          <w:kern w:val="2"/>
          <w:sz w:val="28"/>
          <w:szCs w:val="28"/>
        </w:rPr>
      </w:pPr>
      <w:r>
        <w:rPr>
          <w:rFonts w:hint="eastAsia" w:ascii="仿宋_GB2312" w:hAnsi="仿宋" w:eastAsia="仿宋_GB2312" w:cstheme="minorBidi"/>
          <w:kern w:val="2"/>
          <w:sz w:val="28"/>
          <w:szCs w:val="28"/>
        </w:rPr>
        <w:t>本补充协议自各方法定代表人</w:t>
      </w:r>
      <w:r>
        <w:rPr>
          <w:rFonts w:ascii="仿宋_GB2312" w:hAnsi="仿宋" w:eastAsia="仿宋_GB2312" w:cstheme="minorBidi"/>
          <w:kern w:val="2"/>
          <w:sz w:val="28"/>
          <w:szCs w:val="28"/>
        </w:rPr>
        <w:t>/负责人或授权代理人签章并加盖公章或合同专用章之日起生效</w:t>
      </w:r>
      <w:r>
        <w:rPr>
          <w:rFonts w:hint="eastAsia" w:ascii="仿宋_GB2312" w:hAnsi="仿宋" w:eastAsia="仿宋_GB2312" w:cstheme="minorBidi"/>
          <w:kern w:val="2"/>
          <w:sz w:val="28"/>
          <w:szCs w:val="28"/>
        </w:rPr>
        <w:t>，本补充协议一式贰份，双方各执壹份，每份具有同等法律效力。</w:t>
      </w:r>
    </w:p>
    <w:p>
      <w:pPr>
        <w:pStyle w:val="4"/>
        <w:numPr>
          <w:ilvl w:val="0"/>
          <w:numId w:val="1"/>
        </w:numPr>
        <w:spacing w:line="600" w:lineRule="exact"/>
        <w:ind w:firstLine="560" w:firstLineChars="200"/>
        <w:rPr>
          <w:rFonts w:hint="eastAsia" w:ascii="仿宋_GB2312" w:hAnsi="仿宋" w:eastAsia="仿宋_GB2312" w:cstheme="minorBidi"/>
          <w:kern w:val="2"/>
          <w:sz w:val="28"/>
          <w:szCs w:val="28"/>
        </w:rPr>
      </w:pPr>
      <w:r>
        <w:rPr>
          <w:rFonts w:hint="eastAsia" w:ascii="仿宋_GB2312" w:hAnsi="仿宋" w:eastAsia="仿宋_GB2312" w:cstheme="minorBidi"/>
          <w:kern w:val="2"/>
          <w:sz w:val="28"/>
          <w:szCs w:val="28"/>
        </w:rPr>
        <w:t>本补充协议生效后为原合同的有效组成部分，与原合同具有同等效力。本补充协议未做变更的部分仍按原合同执行（包括但不限于争议解决条款），本补充协议与原合同不一致的，以本补充协议为准。</w:t>
      </w:r>
    </w:p>
    <w:p>
      <w:pPr>
        <w:pStyle w:val="4"/>
        <w:spacing w:line="600" w:lineRule="exact"/>
        <w:rPr>
          <w:rFonts w:ascii="仿宋_GB2312" w:hAnsi="仿宋" w:eastAsia="仿宋_GB2312" w:cstheme="minorBidi"/>
          <w:kern w:val="2"/>
          <w:sz w:val="28"/>
          <w:szCs w:val="28"/>
        </w:rPr>
      </w:pP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  <w:r>
        <w:rPr>
          <w:rFonts w:ascii="仿宋_GB2312" w:hAnsi="仿宋" w:eastAsia="仿宋_GB2312" w:cstheme="minorBidi"/>
          <w:sz w:val="28"/>
          <w:szCs w:val="28"/>
        </w:rPr>
        <w:t xml:space="preserve"> </w:t>
      </w:r>
      <w:r>
        <w:rPr>
          <w:rFonts w:hint="eastAsia" w:ascii="仿宋_GB2312" w:hAnsi="仿宋" w:eastAsia="仿宋_GB2312" w:cstheme="minorBidi"/>
          <w:sz w:val="28"/>
          <w:szCs w:val="28"/>
        </w:rPr>
        <w:t>（以下无正文）</w:t>
      </w:r>
    </w:p>
    <w:p>
      <w:pPr>
        <w:widowControl/>
        <w:jc w:val="left"/>
        <w:rPr>
          <w:rFonts w:ascii="仿宋_GB2312" w:hAnsi="仿宋" w:eastAsia="仿宋_GB2312" w:cstheme="minorBidi"/>
          <w:sz w:val="28"/>
          <w:szCs w:val="28"/>
        </w:rPr>
      </w:pPr>
      <w:r>
        <w:rPr>
          <w:rFonts w:ascii="仿宋_GB2312" w:hAnsi="仿宋" w:eastAsia="仿宋_GB2312" w:cstheme="minorBidi"/>
          <w:sz w:val="28"/>
          <w:szCs w:val="28"/>
        </w:rPr>
        <w:br w:type="page"/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  <w:r>
        <w:rPr>
          <w:rFonts w:hint="eastAsia" w:ascii="仿宋_GB2312" w:hAnsi="仿宋" w:eastAsia="仿宋_GB2312" w:cstheme="minorBidi"/>
          <w:sz w:val="28"/>
          <w:szCs w:val="28"/>
        </w:rPr>
        <w:t>（本页无正文，为信银理财有限责任公司与</w:t>
      </w:r>
      <w:r>
        <w:rPr>
          <w:rFonts w:hint="eastAsia" w:ascii="仿宋_GB2312" w:hAnsi="仿宋" w:eastAsia="仿宋_GB2312" w:cstheme="minorBidi"/>
          <w:sz w:val="28"/>
          <w:szCs w:val="28"/>
          <w:lang w:val="en-US" w:eastAsia="zh-CN"/>
        </w:rPr>
        <w:t>徽商银行股份有限公司</w:t>
      </w:r>
      <w:r>
        <w:rPr>
          <w:rFonts w:hint="eastAsia" w:ascii="仿宋_GB2312" w:hAnsi="仿宋" w:eastAsia="仿宋_GB2312" w:cstheme="minorBidi"/>
          <w:sz w:val="28"/>
          <w:szCs w:val="28"/>
        </w:rPr>
        <w:t>签署的《理财产品托管协议之补充协议》的签署页）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  <w:r>
        <w:rPr>
          <w:rFonts w:hint="eastAsia" w:ascii="仿宋_GB2312" w:hAnsi="仿宋" w:eastAsia="仿宋_GB2312" w:cstheme="minorBidi"/>
          <w:sz w:val="28"/>
          <w:szCs w:val="28"/>
        </w:rPr>
        <w:t>管理人（盖章）：信银理财有限责任公司</w:t>
      </w:r>
      <w:r>
        <w:rPr>
          <w:rFonts w:ascii="仿宋_GB2312" w:hAnsi="仿宋" w:eastAsia="仿宋_GB2312" w:cstheme="minorBidi"/>
          <w:sz w:val="28"/>
          <w:szCs w:val="28"/>
        </w:rPr>
        <w:t xml:space="preserve"> </w:t>
      </w:r>
      <w:r>
        <w:rPr>
          <w:rFonts w:hint="eastAsia" w:ascii="仿宋_GB2312" w:hAnsi="仿宋" w:eastAsia="仿宋_GB2312" w:cstheme="minorBidi"/>
          <w:sz w:val="28"/>
          <w:szCs w:val="28"/>
        </w:rPr>
        <w:t>（甲方）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法定代表人或授权代理人：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  <w:r>
        <w:rPr>
          <w:rFonts w:ascii="仿宋_GB2312" w:hAnsi="仿宋" w:eastAsia="仿宋_GB2312" w:cstheme="minorBidi"/>
          <w:sz w:val="28"/>
          <w:szCs w:val="28"/>
        </w:rPr>
        <w:t xml:space="preserve">      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  <w:r>
        <w:rPr>
          <w:rFonts w:hint="eastAsia" w:ascii="仿宋_GB2312" w:hAnsi="仿宋" w:eastAsia="仿宋_GB2312" w:cstheme="minorBidi"/>
          <w:sz w:val="28"/>
          <w:szCs w:val="28"/>
        </w:rPr>
        <w:t>签署日期：</w:t>
      </w:r>
      <w:r>
        <w:rPr>
          <w:rFonts w:ascii="仿宋_GB2312" w:hAnsi="仿宋" w:eastAsia="仿宋_GB2312" w:cstheme="minorBidi"/>
          <w:sz w:val="28"/>
          <w:szCs w:val="28"/>
        </w:rPr>
        <w:t xml:space="preserve">      </w:t>
      </w:r>
      <w:r>
        <w:rPr>
          <w:rFonts w:hint="eastAsia" w:ascii="仿宋_GB2312" w:hAnsi="仿宋" w:eastAsia="仿宋_GB2312" w:cstheme="minorBidi"/>
          <w:sz w:val="28"/>
          <w:szCs w:val="28"/>
        </w:rPr>
        <w:t>年</w:t>
      </w:r>
      <w:r>
        <w:rPr>
          <w:rFonts w:ascii="仿宋_GB2312" w:hAnsi="仿宋" w:eastAsia="仿宋_GB2312" w:cstheme="minorBidi"/>
          <w:sz w:val="28"/>
          <w:szCs w:val="28"/>
        </w:rPr>
        <w:t xml:space="preserve">     </w:t>
      </w:r>
      <w:r>
        <w:rPr>
          <w:rFonts w:hint="eastAsia" w:ascii="仿宋_GB2312" w:hAnsi="仿宋" w:eastAsia="仿宋_GB2312" w:cstheme="minorBidi"/>
          <w:sz w:val="28"/>
          <w:szCs w:val="28"/>
        </w:rPr>
        <w:t>月</w:t>
      </w:r>
      <w:r>
        <w:rPr>
          <w:rFonts w:ascii="仿宋_GB2312" w:hAnsi="仿宋" w:eastAsia="仿宋_GB2312" w:cstheme="minorBidi"/>
          <w:sz w:val="28"/>
          <w:szCs w:val="28"/>
        </w:rPr>
        <w:t xml:space="preserve">     </w:t>
      </w:r>
      <w:r>
        <w:rPr>
          <w:rFonts w:hint="eastAsia" w:ascii="仿宋_GB2312" w:hAnsi="仿宋" w:eastAsia="仿宋_GB2312" w:cstheme="minorBidi"/>
          <w:sz w:val="28"/>
          <w:szCs w:val="28"/>
        </w:rPr>
        <w:t>日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  <w:r>
        <w:rPr>
          <w:rFonts w:hint="eastAsia" w:ascii="仿宋_GB2312" w:hAnsi="仿宋" w:eastAsia="仿宋_GB2312" w:cstheme="minorBidi"/>
          <w:sz w:val="28"/>
          <w:szCs w:val="28"/>
        </w:rPr>
        <w:t>托管人（盖章）：</w:t>
      </w:r>
      <w:r>
        <w:rPr>
          <w:rFonts w:hint="eastAsia" w:ascii="仿宋_GB2312" w:hAnsi="仿宋" w:eastAsia="仿宋_GB2312" w:cstheme="minorBidi"/>
          <w:sz w:val="28"/>
          <w:szCs w:val="28"/>
          <w:lang w:val="en-US" w:eastAsia="zh-CN"/>
        </w:rPr>
        <w:t>徽商银行股份有限公司</w:t>
      </w:r>
      <w:r>
        <w:rPr>
          <w:rFonts w:hint="eastAsia" w:ascii="仿宋_GB2312" w:hAnsi="仿宋" w:eastAsia="仿宋_GB2312" w:cstheme="minorBidi"/>
          <w:sz w:val="28"/>
          <w:szCs w:val="28"/>
        </w:rPr>
        <w:t>（乙方）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负责人或授权代理人：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  <w:r>
        <w:rPr>
          <w:rFonts w:ascii="仿宋_GB2312" w:hAnsi="仿宋" w:eastAsia="仿宋_GB2312" w:cstheme="minorBidi"/>
          <w:sz w:val="28"/>
          <w:szCs w:val="28"/>
        </w:rPr>
        <w:t xml:space="preserve">        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hint="eastAsia" w:ascii="仿宋_GB2312" w:hAnsi="仿宋" w:eastAsia="仿宋_GB2312" w:cstheme="minorBidi"/>
          <w:sz w:val="28"/>
          <w:szCs w:val="28"/>
          <w:lang w:val="en-US" w:eastAsia="zh-CN"/>
        </w:rPr>
      </w:pPr>
      <w:r>
        <w:rPr>
          <w:rFonts w:hint="eastAsia" w:ascii="仿宋_GB2312" w:hAnsi="仿宋" w:eastAsia="仿宋_GB2312" w:cstheme="minorBidi"/>
          <w:sz w:val="28"/>
          <w:szCs w:val="28"/>
        </w:rPr>
        <w:t>合同签订地：</w:t>
      </w:r>
      <w:r>
        <w:rPr>
          <w:rFonts w:hint="eastAsia" w:ascii="仿宋_GB2312" w:hAnsi="仿宋" w:eastAsia="仿宋_GB2312" w:cstheme="minorBidi"/>
          <w:sz w:val="28"/>
          <w:szCs w:val="28"/>
          <w:lang w:val="en-US" w:eastAsia="zh-CN"/>
        </w:rPr>
        <w:t>上海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  <w:r>
        <w:rPr>
          <w:rFonts w:hint="eastAsia" w:ascii="仿宋_GB2312" w:hAnsi="仿宋" w:eastAsia="仿宋_GB2312" w:cstheme="minorBidi"/>
          <w:sz w:val="28"/>
          <w:szCs w:val="28"/>
        </w:rPr>
        <w:t>签署日期：</w:t>
      </w:r>
      <w:r>
        <w:rPr>
          <w:rFonts w:ascii="仿宋_GB2312" w:hAnsi="仿宋" w:eastAsia="仿宋_GB2312" w:cstheme="minorBidi"/>
          <w:sz w:val="28"/>
          <w:szCs w:val="28"/>
        </w:rPr>
        <w:t xml:space="preserve">      </w:t>
      </w:r>
      <w:r>
        <w:rPr>
          <w:rFonts w:hint="eastAsia" w:ascii="仿宋_GB2312" w:hAnsi="仿宋" w:eastAsia="仿宋_GB2312" w:cstheme="minorBidi"/>
          <w:sz w:val="28"/>
          <w:szCs w:val="28"/>
        </w:rPr>
        <w:t>年</w:t>
      </w:r>
      <w:r>
        <w:rPr>
          <w:rFonts w:ascii="仿宋_GB2312" w:hAnsi="仿宋" w:eastAsia="仿宋_GB2312" w:cstheme="minorBidi"/>
          <w:sz w:val="28"/>
          <w:szCs w:val="28"/>
        </w:rPr>
        <w:t xml:space="preserve">     </w:t>
      </w:r>
      <w:r>
        <w:rPr>
          <w:rFonts w:hint="eastAsia" w:ascii="仿宋_GB2312" w:hAnsi="仿宋" w:eastAsia="仿宋_GB2312" w:cstheme="minorBidi"/>
          <w:sz w:val="28"/>
          <w:szCs w:val="28"/>
        </w:rPr>
        <w:t>月</w:t>
      </w:r>
      <w:r>
        <w:rPr>
          <w:rFonts w:ascii="仿宋_GB2312" w:hAnsi="仿宋" w:eastAsia="仿宋_GB2312" w:cstheme="minorBidi"/>
          <w:sz w:val="28"/>
          <w:szCs w:val="28"/>
        </w:rPr>
        <w:t xml:space="preserve">     </w:t>
      </w:r>
      <w:r>
        <w:rPr>
          <w:rFonts w:hint="eastAsia" w:ascii="仿宋_GB2312" w:hAnsi="仿宋" w:eastAsia="仿宋_GB2312" w:cstheme="minorBidi"/>
          <w:sz w:val="28"/>
          <w:szCs w:val="28"/>
        </w:rPr>
        <w:t>日</w:t>
      </w:r>
    </w:p>
    <w:p>
      <w:pPr>
        <w:autoSpaceDE w:val="0"/>
        <w:autoSpaceDN w:val="0"/>
        <w:snapToGrid w:val="0"/>
        <w:spacing w:line="600" w:lineRule="exact"/>
        <w:ind w:firstLine="560" w:firstLineChars="200"/>
        <w:rPr>
          <w:rFonts w:ascii="仿宋_GB2312" w:hAnsi="仿宋" w:eastAsia="仿宋_GB2312" w:cstheme="minorBidi"/>
          <w:sz w:val="28"/>
          <w:szCs w:val="28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30047204"/>
      <w:docPartObj>
        <w:docPartGallery w:val="autotext"/>
      </w:docPartObj>
    </w:sdtPr>
    <w:sdtContent>
      <w:p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3</w:t>
        </w:r>
        <w:r>
          <w:fldChar w:fldCharType="end"/>
        </w:r>
      </w:p>
    </w:sdtContent>
  </w:sdt>
  <w:p>
    <w:pPr>
      <w:pStyle w:val="5"/>
    </w:pPr>
  </w:p>
  <w:p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9EDEE6"/>
    <w:multiLevelType w:val="singleLevel"/>
    <w:tmpl w:val="2B9EDEE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6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793F5E"/>
    <w:rsid w:val="09E604CC"/>
    <w:rsid w:val="162658BC"/>
    <w:rsid w:val="17BD4CDC"/>
    <w:rsid w:val="2BAC2026"/>
    <w:rsid w:val="48025799"/>
    <w:rsid w:val="4D604CBA"/>
    <w:rsid w:val="4FB01757"/>
    <w:rsid w:val="52793F5E"/>
    <w:rsid w:val="5B6E20FA"/>
    <w:rsid w:val="5C025E5E"/>
    <w:rsid w:val="6E8F464D"/>
    <w:rsid w:val="6FC1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hAnsi="Courier New"/>
      <w:kern w:val="0"/>
      <w:sz w:val="20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2026-06-17T01:52:00Z</dcterms:created>
  <dc:creator>NTKO</dc:creator>
  <cp:lastModifiedBy>邓喆</cp:lastModifiedBy>
  <dcterms:modified xsi:type="dcterms:W3CDTF">2026-07-20T08:21:09Z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D105627675564618A923419155CF9C02</vt:lpwstr>
  </property>
</Properties>
</file>